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D10F" w14:textId="2EA2E4A6" w:rsidR="005945C0" w:rsidRPr="008B16BF" w:rsidRDefault="005945C0" w:rsidP="008B16BF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r w:rsidRPr="008B16BF">
        <w:rPr>
          <w:rFonts w:ascii="Cambria" w:hAnsi="Cambria"/>
          <w:b/>
          <w:bCs/>
          <w:sz w:val="24"/>
          <w:szCs w:val="24"/>
          <w:u w:val="single"/>
        </w:rPr>
        <w:t>Check list for the BioRRAP application.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5945C0" w:rsidRPr="00711958" w14:paraId="3A26F583" w14:textId="77777777" w:rsidTr="00EB54BE">
        <w:tc>
          <w:tcPr>
            <w:tcW w:w="3964" w:type="dxa"/>
          </w:tcPr>
          <w:p w14:paraId="48EC4264" w14:textId="0FA8BF54" w:rsidR="005945C0" w:rsidRPr="00711958" w:rsidRDefault="005945C0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Research involves rDNA technology</w:t>
            </w:r>
            <w:r w:rsidR="00EB54BE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AF97E5D" w14:textId="3C3B5572" w:rsidR="005945C0" w:rsidRPr="00711958" w:rsidRDefault="00204B6B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If Yes</w:t>
            </w:r>
          </w:p>
          <w:p w14:paraId="6208A46B" w14:textId="77777777" w:rsidR="005945C0" w:rsidRPr="00711958" w:rsidRDefault="005945C0" w:rsidP="005945C0">
            <w:pPr>
              <w:pStyle w:val="ListParagraph"/>
              <w:numPr>
                <w:ilvl w:val="0"/>
                <w:numId w:val="2"/>
              </w:numPr>
              <w:ind w:left="306"/>
              <w:rPr>
                <w:rFonts w:ascii="Cambria" w:hAnsi="Cambria"/>
                <w:sz w:val="24"/>
                <w:szCs w:val="24"/>
              </w:rPr>
            </w:pPr>
            <w:r w:rsidRPr="00711958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Category I GE experiments</w:t>
            </w:r>
          </w:p>
          <w:p w14:paraId="1967247A" w14:textId="77777777" w:rsidR="005945C0" w:rsidRPr="00711958" w:rsidRDefault="005945C0" w:rsidP="005945C0">
            <w:pPr>
              <w:rPr>
                <w:rFonts w:ascii="Cambria" w:hAnsi="Cambria"/>
                <w:sz w:val="24"/>
                <w:szCs w:val="24"/>
              </w:rPr>
            </w:pPr>
          </w:p>
          <w:p w14:paraId="0207393E" w14:textId="77777777" w:rsidR="005945C0" w:rsidRPr="00711958" w:rsidRDefault="005945C0" w:rsidP="005945C0">
            <w:pPr>
              <w:rPr>
                <w:rFonts w:ascii="Cambria" w:hAnsi="Cambria"/>
                <w:sz w:val="24"/>
                <w:szCs w:val="24"/>
              </w:rPr>
            </w:pPr>
          </w:p>
          <w:p w14:paraId="29A9F6BC" w14:textId="77777777" w:rsidR="005945C0" w:rsidRPr="00711958" w:rsidRDefault="005945C0" w:rsidP="005945C0">
            <w:pPr>
              <w:rPr>
                <w:rFonts w:ascii="Cambria" w:hAnsi="Cambria"/>
                <w:sz w:val="24"/>
                <w:szCs w:val="24"/>
              </w:rPr>
            </w:pPr>
          </w:p>
          <w:p w14:paraId="4ACAE5F0" w14:textId="77777777" w:rsidR="005945C0" w:rsidRPr="00711958" w:rsidRDefault="005945C0" w:rsidP="005945C0">
            <w:pPr>
              <w:rPr>
                <w:rFonts w:ascii="Cambria" w:hAnsi="Cambria"/>
                <w:sz w:val="24"/>
                <w:szCs w:val="24"/>
              </w:rPr>
            </w:pPr>
          </w:p>
          <w:p w14:paraId="1BCC8598" w14:textId="77777777" w:rsidR="005945C0" w:rsidRPr="00711958" w:rsidRDefault="005945C0" w:rsidP="005945C0">
            <w:pPr>
              <w:rPr>
                <w:rFonts w:ascii="Cambria" w:hAnsi="Cambria"/>
                <w:sz w:val="24"/>
                <w:szCs w:val="24"/>
              </w:rPr>
            </w:pPr>
          </w:p>
          <w:p w14:paraId="4AE8DAEF" w14:textId="77777777" w:rsidR="005945C0" w:rsidRPr="00711958" w:rsidRDefault="005945C0" w:rsidP="005945C0">
            <w:pPr>
              <w:rPr>
                <w:rFonts w:ascii="Cambria" w:hAnsi="Cambria"/>
                <w:sz w:val="24"/>
                <w:szCs w:val="24"/>
              </w:rPr>
            </w:pPr>
          </w:p>
          <w:p w14:paraId="17369C04" w14:textId="77777777" w:rsidR="005945C0" w:rsidRPr="00711958" w:rsidRDefault="005945C0" w:rsidP="005945C0">
            <w:pPr>
              <w:rPr>
                <w:rFonts w:ascii="Cambria" w:hAnsi="Cambria"/>
                <w:sz w:val="24"/>
                <w:szCs w:val="24"/>
              </w:rPr>
            </w:pPr>
          </w:p>
          <w:p w14:paraId="5895C5E8" w14:textId="77777777" w:rsidR="005945C0" w:rsidRDefault="005945C0" w:rsidP="005945C0">
            <w:pPr>
              <w:rPr>
                <w:rFonts w:ascii="Cambria" w:hAnsi="Cambria"/>
                <w:sz w:val="24"/>
                <w:szCs w:val="24"/>
              </w:rPr>
            </w:pPr>
          </w:p>
          <w:p w14:paraId="28D77E8E" w14:textId="77777777" w:rsidR="005945C0" w:rsidRPr="00711958" w:rsidRDefault="005945C0" w:rsidP="005945C0">
            <w:pPr>
              <w:rPr>
                <w:rFonts w:ascii="Cambria" w:hAnsi="Cambria"/>
                <w:sz w:val="24"/>
                <w:szCs w:val="24"/>
              </w:rPr>
            </w:pPr>
          </w:p>
          <w:p w14:paraId="1514BD0B" w14:textId="77777777" w:rsidR="005945C0" w:rsidRPr="00711958" w:rsidRDefault="005945C0" w:rsidP="005945C0">
            <w:pPr>
              <w:pStyle w:val="ListParagraph"/>
              <w:numPr>
                <w:ilvl w:val="0"/>
                <w:numId w:val="2"/>
              </w:numPr>
              <w:ind w:left="306"/>
              <w:rPr>
                <w:rFonts w:ascii="Cambria" w:hAnsi="Cambria"/>
                <w:sz w:val="24"/>
                <w:szCs w:val="24"/>
              </w:rPr>
            </w:pPr>
            <w:r w:rsidRPr="00711958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Category II GE experiments</w:t>
            </w:r>
          </w:p>
          <w:p w14:paraId="7DF4ED3C" w14:textId="77777777" w:rsidR="00F271DC" w:rsidRPr="00711958" w:rsidRDefault="00F271DC" w:rsidP="00F271DC">
            <w:pPr>
              <w:rPr>
                <w:rFonts w:ascii="Cambria" w:hAnsi="Cambria"/>
                <w:sz w:val="24"/>
                <w:szCs w:val="24"/>
              </w:rPr>
            </w:pPr>
          </w:p>
          <w:p w14:paraId="3F5E9FAF" w14:textId="77777777" w:rsidR="00F271DC" w:rsidRPr="00711958" w:rsidRDefault="00F271DC" w:rsidP="00F271DC">
            <w:pPr>
              <w:rPr>
                <w:rFonts w:ascii="Cambria" w:hAnsi="Cambria"/>
                <w:sz w:val="24"/>
                <w:szCs w:val="24"/>
              </w:rPr>
            </w:pPr>
          </w:p>
          <w:p w14:paraId="0189A0CC" w14:textId="77777777" w:rsidR="00F271DC" w:rsidRPr="00711958" w:rsidRDefault="00F271DC" w:rsidP="00F271DC">
            <w:pPr>
              <w:rPr>
                <w:rFonts w:ascii="Cambria" w:hAnsi="Cambria"/>
                <w:sz w:val="24"/>
                <w:szCs w:val="24"/>
              </w:rPr>
            </w:pPr>
          </w:p>
          <w:p w14:paraId="1702D4C3" w14:textId="77777777" w:rsidR="00F271DC" w:rsidRPr="00711958" w:rsidRDefault="00F271DC" w:rsidP="00F271DC">
            <w:pPr>
              <w:rPr>
                <w:rFonts w:ascii="Cambria" w:hAnsi="Cambria"/>
                <w:sz w:val="24"/>
                <w:szCs w:val="24"/>
              </w:rPr>
            </w:pPr>
          </w:p>
          <w:p w14:paraId="07DA00DD" w14:textId="77777777" w:rsidR="00F271DC" w:rsidRPr="00711958" w:rsidRDefault="00F271DC" w:rsidP="00F271DC">
            <w:pPr>
              <w:rPr>
                <w:rFonts w:ascii="Cambria" w:hAnsi="Cambria"/>
                <w:sz w:val="24"/>
                <w:szCs w:val="24"/>
              </w:rPr>
            </w:pPr>
          </w:p>
          <w:p w14:paraId="6224ACD9" w14:textId="77777777" w:rsidR="00F271DC" w:rsidRPr="00711958" w:rsidRDefault="00F271DC" w:rsidP="00F271DC">
            <w:pPr>
              <w:rPr>
                <w:rFonts w:ascii="Cambria" w:hAnsi="Cambria"/>
                <w:sz w:val="24"/>
                <w:szCs w:val="24"/>
              </w:rPr>
            </w:pPr>
          </w:p>
          <w:p w14:paraId="3075FAF4" w14:textId="77777777" w:rsidR="00F271DC" w:rsidRPr="00711958" w:rsidRDefault="00F271DC" w:rsidP="00F271DC">
            <w:pPr>
              <w:rPr>
                <w:rFonts w:ascii="Cambria" w:hAnsi="Cambria"/>
                <w:sz w:val="24"/>
                <w:szCs w:val="24"/>
              </w:rPr>
            </w:pPr>
          </w:p>
          <w:p w14:paraId="53ED1B17" w14:textId="77777777" w:rsidR="00F271DC" w:rsidRPr="00711958" w:rsidRDefault="00F271DC" w:rsidP="00F271DC">
            <w:pPr>
              <w:rPr>
                <w:rFonts w:ascii="Cambria" w:hAnsi="Cambria"/>
                <w:sz w:val="24"/>
                <w:szCs w:val="24"/>
              </w:rPr>
            </w:pPr>
          </w:p>
          <w:p w14:paraId="06DBC888" w14:textId="50D49979" w:rsidR="00F271DC" w:rsidRPr="00711958" w:rsidRDefault="00BE42EA" w:rsidP="00BE42EA">
            <w:pPr>
              <w:pStyle w:val="ListParagraph"/>
              <w:numPr>
                <w:ilvl w:val="0"/>
                <w:numId w:val="2"/>
              </w:numPr>
              <w:ind w:left="306"/>
              <w:rPr>
                <w:rFonts w:ascii="Cambria" w:hAnsi="Cambria"/>
                <w:sz w:val="24"/>
                <w:szCs w:val="24"/>
              </w:rPr>
            </w:pPr>
            <w:r w:rsidRPr="00711958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Category III GE experiments</w:t>
            </w:r>
          </w:p>
        </w:tc>
        <w:tc>
          <w:tcPr>
            <w:tcW w:w="5812" w:type="dxa"/>
          </w:tcPr>
          <w:p w14:paraId="2966DC83" w14:textId="77777777" w:rsidR="005945C0" w:rsidRPr="00711958" w:rsidRDefault="00000000">
            <w:pPr>
              <w:rPr>
                <w:rStyle w:val="Emphasis"/>
                <w:rFonts w:ascii="Cambria" w:hAnsi="Cambria" w:cs="Arial"/>
                <w:color w:val="2A6496"/>
                <w:sz w:val="24"/>
                <w:szCs w:val="24"/>
                <w:shd w:val="clear" w:color="auto" w:fill="FFFFFF"/>
              </w:rPr>
            </w:pPr>
            <w:hyperlink r:id="rId5" w:tgtFrame="_blank" w:tooltip="rDNA Technology" w:history="1">
              <w:r w:rsidR="005945C0" w:rsidRPr="00711958">
                <w:rPr>
                  <w:rStyle w:val="Emphasis"/>
                  <w:rFonts w:ascii="Cambria" w:hAnsi="Cambria" w:cs="Arial"/>
                  <w:color w:val="2A6496"/>
                  <w:sz w:val="24"/>
                  <w:szCs w:val="24"/>
                  <w:shd w:val="clear" w:color="auto" w:fill="FFFFFF"/>
                </w:rPr>
                <w:t>(refer Regulations &amp; Guidelines for Recombinant DNA Research and Biocontainment, 2017)</w:t>
              </w:r>
            </w:hyperlink>
          </w:p>
          <w:p w14:paraId="5A4467B5" w14:textId="77777777" w:rsidR="005945C0" w:rsidRPr="00711958" w:rsidRDefault="005945C0">
            <w:pPr>
              <w:rPr>
                <w:rStyle w:val="Emphasis"/>
                <w:rFonts w:ascii="Cambria" w:hAnsi="Cambria" w:cs="Arial"/>
                <w:color w:val="2A6496"/>
                <w:sz w:val="24"/>
                <w:szCs w:val="24"/>
                <w:shd w:val="clear" w:color="auto" w:fill="FFFFFF"/>
              </w:rPr>
            </w:pPr>
          </w:p>
          <w:p w14:paraId="1B396DD4" w14:textId="77777777" w:rsidR="005945C0" w:rsidRPr="00711958" w:rsidRDefault="005945C0" w:rsidP="005945C0">
            <w:pPr>
              <w:pStyle w:val="ListParagraph"/>
              <w:numPr>
                <w:ilvl w:val="0"/>
                <w:numId w:val="3"/>
              </w:numPr>
              <w:ind w:left="172" w:hanging="238"/>
              <w:rPr>
                <w:rFonts w:ascii="Cambria" w:hAnsi="Cambria" w:cs="Arial"/>
                <w:color w:val="FF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color w:val="FF0000"/>
                <w:sz w:val="24"/>
                <w:szCs w:val="24"/>
                <w:shd w:val="clear" w:color="auto" w:fill="FFFFFF"/>
              </w:rPr>
              <w:t>(Before commencement of Category I GE experiments, the investigator should intimate the IBSC about the objective and experimental design of the study along with organisms involved.</w:t>
            </w:r>
          </w:p>
          <w:p w14:paraId="36EEB30B" w14:textId="10B99FFD" w:rsidR="005945C0" w:rsidRPr="00711958" w:rsidRDefault="005945C0" w:rsidP="00A135BE">
            <w:pPr>
              <w:pStyle w:val="ListParagraph"/>
              <w:ind w:left="172"/>
              <w:rPr>
                <w:rFonts w:ascii="Cambria" w:hAnsi="Cambria" w:cs="Arial"/>
                <w:color w:val="FF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color w:val="FF0000"/>
                <w:sz w:val="24"/>
                <w:szCs w:val="24"/>
                <w:shd w:val="clear" w:color="auto" w:fill="FFFFFF"/>
              </w:rPr>
              <w:t xml:space="preserve"> IBSC should review the same as and when convened for record or action if any.</w:t>
            </w:r>
            <w:r w:rsidR="00A135BE">
              <w:rPr>
                <w:rFonts w:ascii="Cambria" w:hAnsi="Cambria" w:cs="Arial"/>
                <w:color w:val="FF0000"/>
                <w:sz w:val="24"/>
                <w:szCs w:val="24"/>
                <w:shd w:val="clear" w:color="auto" w:fill="FFFFFF"/>
              </w:rPr>
              <w:t xml:space="preserve">  </w:t>
            </w:r>
            <w:r w:rsidRPr="00711958">
              <w:rPr>
                <w:rFonts w:ascii="Cambria" w:hAnsi="Cambria" w:cs="Arial"/>
                <w:color w:val="FF0000"/>
                <w:sz w:val="24"/>
                <w:szCs w:val="24"/>
                <w:shd w:val="clear" w:color="auto" w:fill="FFFFFF"/>
              </w:rPr>
              <w:t xml:space="preserve">It is desirable to designate a separate area in the facility with proper labelling for Category I GE experiments to avoid any chances of contamination) </w:t>
            </w:r>
          </w:p>
          <w:p w14:paraId="7A7BEE54" w14:textId="77777777" w:rsidR="005945C0" w:rsidRPr="00711958" w:rsidRDefault="005945C0" w:rsidP="005945C0">
            <w:pPr>
              <w:ind w:left="709" w:hanging="283"/>
              <w:rPr>
                <w:rFonts w:ascii="Cambria" w:hAnsi="Cambria" w:cs="Arial"/>
                <w:color w:val="FF0000"/>
                <w:sz w:val="24"/>
                <w:szCs w:val="24"/>
                <w:shd w:val="clear" w:color="auto" w:fill="FFFFFF"/>
              </w:rPr>
            </w:pPr>
          </w:p>
          <w:p w14:paraId="597BE2A4" w14:textId="77777777" w:rsidR="00BE42EA" w:rsidRPr="00711958" w:rsidRDefault="00F271DC" w:rsidP="00BE42EA">
            <w:pPr>
              <w:pStyle w:val="ListParagraph"/>
              <w:numPr>
                <w:ilvl w:val="0"/>
                <w:numId w:val="3"/>
              </w:numPr>
              <w:ind w:left="314"/>
              <w:rPr>
                <w:rFonts w:ascii="Cambria" w:hAnsi="Cambria"/>
                <w:color w:val="FF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11958">
              <w:rPr>
                <w:rFonts w:ascii="Cambria" w:hAnsi="Cambria" w:cs="Arial"/>
                <w:color w:val="FF0000"/>
                <w:sz w:val="24"/>
                <w:szCs w:val="24"/>
                <w:shd w:val="clear" w:color="auto" w:fill="FFFFFF"/>
              </w:rPr>
              <w:t>(</w:t>
            </w:r>
            <w:r w:rsidRPr="00711958">
              <w:rPr>
                <w:rFonts w:ascii="Cambria" w:hAnsi="Cambria"/>
                <w:color w:val="FF0000"/>
                <w:sz w:val="24"/>
                <w:szCs w:val="24"/>
                <w:shd w:val="clear" w:color="auto" w:fill="FFFFFF"/>
              </w:rPr>
              <w:t>All category II GE experiments require prior authorization from IBSC before the commencement of the experiments through submission of information in the prescribed proforma. It is desirable to designate a separate area in the facility with proper labelling for Category II GE experiments to avoid any chances of contamination.)</w:t>
            </w:r>
          </w:p>
          <w:p w14:paraId="5D9A132D" w14:textId="77777777" w:rsidR="00BE42EA" w:rsidRPr="00711958" w:rsidRDefault="00BE42EA" w:rsidP="00BE42EA">
            <w:pPr>
              <w:pStyle w:val="ListParagraph"/>
              <w:ind w:left="314"/>
              <w:rPr>
                <w:rFonts w:ascii="Cambria" w:hAnsi="Cambria"/>
                <w:color w:val="FF0000"/>
                <w:sz w:val="24"/>
                <w:szCs w:val="24"/>
                <w:shd w:val="clear" w:color="auto" w:fill="FFFFFF"/>
              </w:rPr>
            </w:pPr>
          </w:p>
          <w:p w14:paraId="1EB82711" w14:textId="48289F81" w:rsidR="00BE42EA" w:rsidRPr="00711958" w:rsidRDefault="00BE42EA" w:rsidP="00BE42EA">
            <w:pPr>
              <w:pStyle w:val="ListParagraph"/>
              <w:numPr>
                <w:ilvl w:val="0"/>
                <w:numId w:val="3"/>
              </w:numPr>
              <w:ind w:left="314"/>
              <w:rPr>
                <w:rFonts w:ascii="Cambria" w:hAnsi="Cambria"/>
                <w:color w:val="FF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/>
                <w:color w:val="FF0000"/>
                <w:sz w:val="24"/>
                <w:szCs w:val="24"/>
                <w:shd w:val="clear" w:color="auto" w:fill="FFFFFF"/>
              </w:rPr>
              <w:t xml:space="preserve"> (All category III and above GE experiments require prior authorization from IBSC and subsequent approval from RCGM before commencement of the experiments through submission of information in the prescribed proforma)</w:t>
            </w:r>
          </w:p>
          <w:p w14:paraId="38A8ADF9" w14:textId="502F10CB" w:rsidR="005945C0" w:rsidRPr="00711958" w:rsidRDefault="005945C0" w:rsidP="00BE42EA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5945C0" w:rsidRPr="00711958" w14:paraId="73C75D26" w14:textId="77777777" w:rsidTr="00A135BE">
        <w:trPr>
          <w:trHeight w:val="8216"/>
        </w:trPr>
        <w:tc>
          <w:tcPr>
            <w:tcW w:w="3964" w:type="dxa"/>
          </w:tcPr>
          <w:p w14:paraId="75C24B22" w14:textId="4B49DA85" w:rsidR="00204B6B" w:rsidRPr="00711958" w:rsidRDefault="00005E21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Research involves </w:t>
            </w:r>
            <w:r w:rsidR="008B16BF" w:rsidRPr="00711958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Micro</w:t>
            </w:r>
            <w:r w:rsidR="008B16BF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  <w:r w:rsidR="008B16BF" w:rsidRPr="00711958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rganisms.</w:t>
            </w:r>
          </w:p>
          <w:p w14:paraId="4BF3D7EF" w14:textId="77777777" w:rsidR="00204B6B" w:rsidRPr="00711958" w:rsidRDefault="00204B6B" w:rsidP="00204B6B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If Yes</w:t>
            </w:r>
          </w:p>
          <w:p w14:paraId="0272E353" w14:textId="77777777" w:rsidR="00005E21" w:rsidRPr="00711958" w:rsidRDefault="00005E21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7BC716F" w14:textId="77777777" w:rsidR="00005E21" w:rsidRPr="00711958" w:rsidRDefault="00005E21" w:rsidP="00005E21">
            <w:pPr>
              <w:pStyle w:val="ListParagraph"/>
              <w:numPr>
                <w:ilvl w:val="0"/>
                <w:numId w:val="4"/>
              </w:num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Risk Group 2 and below</w:t>
            </w:r>
          </w:p>
          <w:p w14:paraId="6E08B3B3" w14:textId="77777777" w:rsidR="009E234C" w:rsidRPr="00711958" w:rsidRDefault="009E234C" w:rsidP="009E234C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6E8E92F1" w14:textId="77777777" w:rsidR="009E234C" w:rsidRPr="00711958" w:rsidRDefault="009E234C" w:rsidP="009E234C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4492604" w14:textId="77777777" w:rsidR="009E234C" w:rsidRPr="00711958" w:rsidRDefault="009E234C" w:rsidP="009E234C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656FF897" w14:textId="77777777" w:rsidR="009E234C" w:rsidRPr="00711958" w:rsidRDefault="009E234C" w:rsidP="009E234C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51F6632" w14:textId="77777777" w:rsidR="009E234C" w:rsidRPr="00711958" w:rsidRDefault="009E234C" w:rsidP="009E234C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253DE9B" w14:textId="77777777" w:rsidR="009E234C" w:rsidRPr="00711958" w:rsidRDefault="009E234C" w:rsidP="009E234C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52F7B19" w14:textId="77777777" w:rsidR="009E234C" w:rsidRPr="00711958" w:rsidRDefault="009E234C" w:rsidP="009E234C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46913773" w14:textId="77777777" w:rsidR="009E234C" w:rsidRPr="00711958" w:rsidRDefault="009E234C" w:rsidP="009E234C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1092382" w14:textId="77777777" w:rsidR="009E234C" w:rsidRPr="00711958" w:rsidRDefault="009E234C" w:rsidP="009E234C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8767EA5" w14:textId="77777777" w:rsidR="009E234C" w:rsidRPr="00711958" w:rsidRDefault="009E234C" w:rsidP="009E234C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43B1423" w14:textId="77777777" w:rsidR="009E234C" w:rsidRPr="00711958" w:rsidRDefault="009E234C" w:rsidP="009E234C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1A6BDC48" w14:textId="77777777" w:rsidR="009E234C" w:rsidRPr="00711958" w:rsidRDefault="009E234C" w:rsidP="009E234C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3F83647" w14:textId="77777777" w:rsidR="009E234C" w:rsidRPr="00711958" w:rsidRDefault="009E234C" w:rsidP="009E234C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C936733" w14:textId="77777777" w:rsidR="009E234C" w:rsidRPr="00711958" w:rsidRDefault="009E234C" w:rsidP="009E234C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69BEABF" w14:textId="77777777" w:rsidR="009E234C" w:rsidRDefault="009E234C" w:rsidP="009E234C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1F30C85" w14:textId="77777777" w:rsidR="00A135BE" w:rsidRPr="00711958" w:rsidRDefault="00A135BE" w:rsidP="009E234C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89865C9" w14:textId="63585529" w:rsidR="009E234C" w:rsidRPr="00711958" w:rsidRDefault="009E234C" w:rsidP="00005E21">
            <w:pPr>
              <w:pStyle w:val="ListParagraph"/>
              <w:numPr>
                <w:ilvl w:val="0"/>
                <w:numId w:val="4"/>
              </w:num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Risk Group 3 and above</w:t>
            </w:r>
          </w:p>
        </w:tc>
        <w:tc>
          <w:tcPr>
            <w:tcW w:w="5812" w:type="dxa"/>
          </w:tcPr>
          <w:p w14:paraId="38DF278B" w14:textId="77777777" w:rsidR="00005E21" w:rsidRPr="00711958" w:rsidRDefault="00000000" w:rsidP="00005E21">
            <w:pPr>
              <w:rPr>
                <w:rFonts w:ascii="Cambria" w:hAnsi="Cambria"/>
                <w:sz w:val="24"/>
                <w:szCs w:val="24"/>
              </w:rPr>
            </w:pPr>
            <w:hyperlink r:id="rId6" w:tgtFrame="_blank" w:tooltip="Research involves Micro-Organisms" w:history="1">
              <w:r w:rsidR="00005E21" w:rsidRPr="00711958">
                <w:rPr>
                  <w:rStyle w:val="Emphasis"/>
                  <w:rFonts w:ascii="Cambria" w:hAnsi="Cambria" w:cs="Arial"/>
                  <w:color w:val="2A6496"/>
                  <w:sz w:val="24"/>
                  <w:szCs w:val="24"/>
                  <w:shd w:val="clear" w:color="auto" w:fill="FFFFFF"/>
                </w:rPr>
                <w:t>(refer Regulations &amp; Guidelines for Recombinant DNA Research and Biocontainment, 2017)</w:t>
              </w:r>
            </w:hyperlink>
          </w:p>
          <w:p w14:paraId="2300AC82" w14:textId="77777777" w:rsidR="00005E21" w:rsidRPr="00711958" w:rsidRDefault="00005E21" w:rsidP="00005E21">
            <w:pPr>
              <w:rPr>
                <w:rFonts w:ascii="Cambria" w:hAnsi="Cambria" w:cs="Arial"/>
                <w:color w:val="FF0000"/>
                <w:sz w:val="24"/>
                <w:szCs w:val="24"/>
                <w:shd w:val="clear" w:color="auto" w:fill="FFFFFF"/>
              </w:rPr>
            </w:pPr>
          </w:p>
          <w:p w14:paraId="0F51E9F7" w14:textId="77777777" w:rsidR="009E234C" w:rsidRPr="00711958" w:rsidRDefault="00005E21" w:rsidP="00A135BE">
            <w:pPr>
              <w:pStyle w:val="ListParagraph"/>
              <w:numPr>
                <w:ilvl w:val="0"/>
                <w:numId w:val="6"/>
              </w:numPr>
              <w:ind w:left="319" w:hanging="284"/>
              <w:rPr>
                <w:rFonts w:ascii="Cambria" w:hAnsi="Cambria" w:cs="Arial"/>
                <w:color w:val="FF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color w:val="FF0000"/>
                <w:sz w:val="24"/>
                <w:szCs w:val="24"/>
                <w:shd w:val="clear" w:color="auto" w:fill="FFFFFF"/>
              </w:rPr>
              <w:t xml:space="preserve">(Within the purview of Rules 1989 of Environment (Protection) Act 1986, Institutional Biosafety Committees have been empowered to take adequate precautionary measures for research conducted on risk group 1 and 2 organisms. Biosafety Level 2 (BSL-2) will be applicable for: </w:t>
            </w:r>
            <w:proofErr w:type="spellStart"/>
            <w:r w:rsidRPr="00711958">
              <w:rPr>
                <w:rFonts w:ascii="Cambria" w:hAnsi="Cambria" w:cs="Arial"/>
                <w:color w:val="FF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711958">
              <w:rPr>
                <w:rFonts w:ascii="Cambria" w:hAnsi="Cambria" w:cs="Arial"/>
                <w:color w:val="FF0000"/>
                <w:sz w:val="24"/>
                <w:szCs w:val="24"/>
                <w:shd w:val="clear" w:color="auto" w:fill="FFFFFF"/>
              </w:rPr>
              <w:t>. Isolation, cultivation and storage of RG 2 microorganisms. ii. Handling of environmental samples collected from environment that is unlikely to contain pathogens. Isolation of microorganisms from those samples and subsequent experiments. iii. Experiments on RG 2 microorganisms or isolates from environment mentioned above, provided that the experiments will not increase environmental fitness and virulence of the microorganisms.)</w:t>
            </w:r>
          </w:p>
          <w:p w14:paraId="1F5261AB" w14:textId="77777777" w:rsidR="009E234C" w:rsidRPr="00711958" w:rsidRDefault="009E234C" w:rsidP="009E234C">
            <w:pPr>
              <w:rPr>
                <w:rFonts w:ascii="Cambria" w:hAnsi="Cambria" w:cs="Arial"/>
                <w:color w:val="FF0000"/>
                <w:sz w:val="24"/>
                <w:szCs w:val="24"/>
                <w:shd w:val="clear" w:color="auto" w:fill="FFFFFF"/>
              </w:rPr>
            </w:pPr>
          </w:p>
          <w:p w14:paraId="48C65FCB" w14:textId="77777777" w:rsidR="009E234C" w:rsidRPr="00711958" w:rsidRDefault="009E234C" w:rsidP="009E234C">
            <w:pPr>
              <w:rPr>
                <w:rFonts w:ascii="Cambria" w:hAnsi="Cambria" w:cs="Arial"/>
                <w:color w:val="FF0000"/>
                <w:sz w:val="24"/>
                <w:szCs w:val="24"/>
                <w:shd w:val="clear" w:color="auto" w:fill="FFFFFF"/>
              </w:rPr>
            </w:pPr>
          </w:p>
          <w:p w14:paraId="59858EE2" w14:textId="14A4DBC6" w:rsidR="00005E21" w:rsidRPr="00A135BE" w:rsidRDefault="009E234C" w:rsidP="00A135BE">
            <w:pPr>
              <w:pStyle w:val="ListParagraph"/>
              <w:numPr>
                <w:ilvl w:val="0"/>
                <w:numId w:val="6"/>
              </w:numPr>
              <w:ind w:left="319"/>
              <w:rPr>
                <w:rFonts w:ascii="Cambria" w:hAnsi="Cambria" w:cs="Arial"/>
                <w:color w:val="FF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color w:val="FF0000"/>
                <w:sz w:val="24"/>
                <w:szCs w:val="24"/>
                <w:shd w:val="clear" w:color="auto" w:fill="FFFFFF"/>
              </w:rPr>
              <w:t>(</w:t>
            </w:r>
            <w:r w:rsidRPr="00711958">
              <w:rPr>
                <w:rFonts w:ascii="Cambria" w:hAnsi="Cambria"/>
                <w:color w:val="FF0000"/>
                <w:sz w:val="24"/>
                <w:szCs w:val="24"/>
                <w:shd w:val="clear" w:color="auto" w:fill="FFFFFF"/>
              </w:rPr>
              <w:t>The approval from Review Committee on Genetic Manipulation is required for experiments involving risk group 3 and 4 organisms. </w:t>
            </w:r>
            <w:r w:rsidRPr="00711958"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  <w:t>Biosafety Level 3 (BSL-3)</w:t>
            </w:r>
            <w:r w:rsidRPr="00711958">
              <w:rPr>
                <w:rFonts w:ascii="Cambria" w:hAnsi="Cambria"/>
                <w:color w:val="FF0000"/>
                <w:sz w:val="24"/>
                <w:szCs w:val="24"/>
                <w:shd w:val="clear" w:color="auto" w:fill="FFFFFF"/>
              </w:rPr>
              <w:t xml:space="preserve"> will be applicable for: </w:t>
            </w:r>
            <w:proofErr w:type="spellStart"/>
            <w:r w:rsidRPr="00711958">
              <w:rPr>
                <w:rFonts w:ascii="Cambria" w:hAnsi="Cambria"/>
                <w:color w:val="FF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711958">
              <w:rPr>
                <w:rFonts w:ascii="Cambria" w:hAnsi="Cambria"/>
                <w:color w:val="FF0000"/>
                <w:sz w:val="24"/>
                <w:szCs w:val="24"/>
                <w:shd w:val="clear" w:color="auto" w:fill="FFFFFF"/>
              </w:rPr>
              <w:t>. Isolation, cultivation and storage of RG 3 microorganisms. ii. Handling of environmental samples collected from environment that is likely to contain pathogens of potential disease consequences. Isolation of microorganisms from those samples and subsequent experiments. iii. Experiments on RG 3 microorganisms or isolates from environment mentioned above provided that the experiments will not increase environmental fitness and virulence of the microorganisms. </w:t>
            </w:r>
            <w:r w:rsidRPr="00711958"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  <w:t>Biosafety Level 4 (BSL-4)</w:t>
            </w:r>
            <w:r w:rsidRPr="00711958">
              <w:rPr>
                <w:rFonts w:ascii="Cambria" w:hAnsi="Cambria"/>
                <w:color w:val="FF0000"/>
                <w:sz w:val="24"/>
                <w:szCs w:val="24"/>
                <w:shd w:val="clear" w:color="auto" w:fill="FFFFFF"/>
              </w:rPr>
              <w:t xml:space="preserve"> is the maximum containment laboratory. BSL-4 will be suitable for: </w:t>
            </w:r>
            <w:proofErr w:type="spellStart"/>
            <w:r w:rsidRPr="00711958">
              <w:rPr>
                <w:rFonts w:ascii="Cambria" w:hAnsi="Cambria"/>
                <w:color w:val="FF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711958">
              <w:rPr>
                <w:rFonts w:ascii="Cambria" w:hAnsi="Cambria"/>
                <w:color w:val="FF0000"/>
                <w:sz w:val="24"/>
                <w:szCs w:val="24"/>
                <w:shd w:val="clear" w:color="auto" w:fill="FFFFFF"/>
              </w:rPr>
              <w:t xml:space="preserve">. Isolation, cultivation and storage of RG 4 microorganisms. ii. Handling of samples collected from environment/patients that are likely infected with RG 4 organisms with serious/fatal health effects. iii. Experiments on RG 4 microorganisms or isolates from environment/patients mentioned above to find remedial measures. iv. Category III and above </w:t>
            </w:r>
            <w:r w:rsidRPr="00A135BE">
              <w:rPr>
                <w:rFonts w:ascii="Cambria" w:hAnsi="Cambria"/>
                <w:color w:val="FF0000"/>
                <w:sz w:val="24"/>
                <w:szCs w:val="24"/>
                <w:shd w:val="clear" w:color="auto" w:fill="FFFFFF"/>
              </w:rPr>
              <w:t>genetic engineering experiments on microorganisms involving introduction of nucleic acids (recombinant or synthetic) into RG 4 microorganisms or exotic agents.)</w:t>
            </w:r>
          </w:p>
        </w:tc>
      </w:tr>
      <w:tr w:rsidR="000E269B" w:rsidRPr="00711958" w14:paraId="76FB0402" w14:textId="77777777" w:rsidTr="00EB54BE">
        <w:trPr>
          <w:trHeight w:val="3251"/>
        </w:trPr>
        <w:tc>
          <w:tcPr>
            <w:tcW w:w="3964" w:type="dxa"/>
          </w:tcPr>
          <w:p w14:paraId="4C957308" w14:textId="77777777" w:rsidR="000E269B" w:rsidRPr="00711958" w:rsidRDefault="000E269B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Research involves Animal Studies</w:t>
            </w:r>
          </w:p>
          <w:p w14:paraId="0A7FF6E9" w14:textId="77777777" w:rsidR="00204B6B" w:rsidRPr="00711958" w:rsidRDefault="00204B6B" w:rsidP="00204B6B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If Yes</w:t>
            </w:r>
          </w:p>
          <w:p w14:paraId="4B3E418E" w14:textId="77777777" w:rsidR="000E269B" w:rsidRPr="00711958" w:rsidRDefault="000E269B">
            <w:pPr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095A6345" w14:textId="77777777" w:rsidR="000E269B" w:rsidRPr="00711958" w:rsidRDefault="000E269B" w:rsidP="000E269B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Small Animals</w:t>
            </w:r>
          </w:p>
          <w:p w14:paraId="023A8099" w14:textId="77777777" w:rsidR="000E269B" w:rsidRPr="00711958" w:rsidRDefault="000E269B" w:rsidP="000E269B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1B553AA" w14:textId="77777777" w:rsidR="000E269B" w:rsidRPr="00711958" w:rsidRDefault="000E269B" w:rsidP="000E269B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B4237DD" w14:textId="77777777" w:rsidR="000E269B" w:rsidRPr="00711958" w:rsidRDefault="000E269B" w:rsidP="000E269B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9CA6C57" w14:textId="287FD9B6" w:rsidR="000E269B" w:rsidRPr="00711958" w:rsidRDefault="000E269B" w:rsidP="000E269B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Large Animals</w:t>
            </w:r>
          </w:p>
        </w:tc>
        <w:tc>
          <w:tcPr>
            <w:tcW w:w="5812" w:type="dxa"/>
          </w:tcPr>
          <w:p w14:paraId="4E1B2F56" w14:textId="6B5D7AFA" w:rsidR="000E269B" w:rsidRPr="00711958" w:rsidRDefault="00000000" w:rsidP="00005E21">
            <w:pPr>
              <w:rPr>
                <w:rFonts w:ascii="Cambria" w:hAnsi="Cambria"/>
                <w:sz w:val="24"/>
                <w:szCs w:val="24"/>
              </w:rPr>
            </w:pPr>
            <w:hyperlink r:id="rId7" w:tgtFrame="_blank" w:tooltip="Research involves Animal Studies" w:history="1">
              <w:r w:rsidR="000E269B" w:rsidRPr="00711958">
                <w:rPr>
                  <w:rStyle w:val="Emphasis"/>
                  <w:rFonts w:ascii="Cambria" w:hAnsi="Cambria" w:cs="Arial"/>
                  <w:color w:val="2A6496"/>
                  <w:sz w:val="24"/>
                  <w:szCs w:val="24"/>
                  <w:shd w:val="clear" w:color="auto" w:fill="FFFFFF"/>
                </w:rPr>
                <w:t>(refer Compendium of CPCSEA)</w:t>
              </w:r>
            </w:hyperlink>
          </w:p>
          <w:p w14:paraId="4F01CADD" w14:textId="77777777" w:rsidR="000E269B" w:rsidRDefault="000E269B" w:rsidP="000E269B">
            <w:pPr>
              <w:rPr>
                <w:rFonts w:ascii="Cambria" w:hAnsi="Cambria"/>
                <w:sz w:val="24"/>
                <w:szCs w:val="24"/>
              </w:rPr>
            </w:pPr>
          </w:p>
          <w:p w14:paraId="585B9AAD" w14:textId="77777777" w:rsidR="00711958" w:rsidRPr="00711958" w:rsidRDefault="00711958" w:rsidP="000E269B">
            <w:pPr>
              <w:rPr>
                <w:rFonts w:ascii="Cambria" w:hAnsi="Cambria"/>
                <w:sz w:val="24"/>
                <w:szCs w:val="24"/>
              </w:rPr>
            </w:pPr>
          </w:p>
          <w:p w14:paraId="1C1F9692" w14:textId="53F46B33" w:rsidR="000E269B" w:rsidRPr="00711958" w:rsidRDefault="000E269B" w:rsidP="000E269B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color w:val="FF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color w:val="FF0000"/>
                <w:sz w:val="24"/>
                <w:szCs w:val="24"/>
                <w:shd w:val="clear" w:color="auto" w:fill="FFFFFF"/>
              </w:rPr>
              <w:t>(</w:t>
            </w:r>
            <w:r w:rsidRPr="00711958">
              <w:rPr>
                <w:rFonts w:ascii="Cambria" w:hAnsi="Cambria"/>
                <w:color w:val="FF0000"/>
                <w:sz w:val="24"/>
                <w:szCs w:val="24"/>
                <w:shd w:val="clear" w:color="auto" w:fill="FFFFFF"/>
              </w:rPr>
              <w:t>Compliance required as per Compendium of CPCSEA and approval of Institutional Animal Ethic Committee (IAEC))</w:t>
            </w:r>
          </w:p>
          <w:p w14:paraId="397C2DFA" w14:textId="77777777" w:rsidR="00711958" w:rsidRPr="00711958" w:rsidRDefault="00711958" w:rsidP="000E269B">
            <w:pPr>
              <w:rPr>
                <w:rFonts w:ascii="Cambria" w:hAnsi="Cambria"/>
                <w:color w:val="FF0000"/>
                <w:sz w:val="24"/>
                <w:szCs w:val="24"/>
                <w:shd w:val="clear" w:color="auto" w:fill="FFFFFF"/>
              </w:rPr>
            </w:pPr>
          </w:p>
          <w:p w14:paraId="06847E90" w14:textId="00BFFD51" w:rsidR="000E269B" w:rsidRPr="00711958" w:rsidRDefault="000E269B" w:rsidP="000E269B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color w:val="FF0000"/>
                <w:sz w:val="24"/>
                <w:szCs w:val="24"/>
              </w:rPr>
            </w:pPr>
            <w:r w:rsidRPr="00711958">
              <w:rPr>
                <w:rFonts w:ascii="Cambria" w:hAnsi="Cambria"/>
                <w:color w:val="FF0000"/>
                <w:sz w:val="24"/>
                <w:szCs w:val="24"/>
                <w:shd w:val="clear" w:color="auto" w:fill="FFFFFF"/>
              </w:rPr>
              <w:t>(Committee for the Purpose of Control and Supervision of Experiments on Animals (CPCSEA) approval)</w:t>
            </w:r>
          </w:p>
          <w:p w14:paraId="65AB4821" w14:textId="346B14F0" w:rsidR="000E269B" w:rsidRPr="00716DD0" w:rsidRDefault="000E269B" w:rsidP="00716DD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204B6B" w:rsidRPr="00711958" w14:paraId="5860E522" w14:textId="77777777" w:rsidTr="00EB54BE">
        <w:trPr>
          <w:trHeight w:val="2542"/>
        </w:trPr>
        <w:tc>
          <w:tcPr>
            <w:tcW w:w="3964" w:type="dxa"/>
          </w:tcPr>
          <w:p w14:paraId="0726CC1D" w14:textId="77777777" w:rsidR="00204B6B" w:rsidRPr="00711958" w:rsidRDefault="00204B6B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Biomedical and Health Research involving Human Participants </w:t>
            </w:r>
          </w:p>
          <w:p w14:paraId="1B4262FE" w14:textId="77777777" w:rsidR="00204B6B" w:rsidRPr="00711958" w:rsidRDefault="00204B6B" w:rsidP="00204B6B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If Yes</w:t>
            </w:r>
          </w:p>
          <w:p w14:paraId="6F691DA1" w14:textId="77777777" w:rsidR="00204B6B" w:rsidRPr="00711958" w:rsidRDefault="00204B6B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674A85A" w14:textId="534D3D23" w:rsidR="00204B6B" w:rsidRPr="00711958" w:rsidRDefault="00204B6B" w:rsidP="00204B6B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International Collaboration in Biomedical and Health Research involving Human Participants and/or transfer of Human Biological Material (Samples):</w:t>
            </w:r>
          </w:p>
        </w:tc>
        <w:tc>
          <w:tcPr>
            <w:tcW w:w="5812" w:type="dxa"/>
          </w:tcPr>
          <w:p w14:paraId="34F131EE" w14:textId="77777777" w:rsidR="00204B6B" w:rsidRPr="00711958" w:rsidRDefault="00000000" w:rsidP="00005E21">
            <w:pPr>
              <w:rPr>
                <w:rStyle w:val="Emphasis"/>
                <w:rFonts w:ascii="Cambria" w:hAnsi="Cambria" w:cs="Arial"/>
                <w:color w:val="2A6496"/>
                <w:sz w:val="24"/>
                <w:szCs w:val="24"/>
                <w:shd w:val="clear" w:color="auto" w:fill="FFFFFF"/>
              </w:rPr>
            </w:pPr>
            <w:hyperlink r:id="rId8" w:tgtFrame="_blank" w:tooltip="Research involves Animal Studies" w:history="1">
              <w:r w:rsidR="00204B6B" w:rsidRPr="00711958">
                <w:rPr>
                  <w:rStyle w:val="Emphasis"/>
                  <w:rFonts w:ascii="Cambria" w:hAnsi="Cambria" w:cs="Arial"/>
                  <w:color w:val="2A6496"/>
                  <w:sz w:val="24"/>
                  <w:szCs w:val="24"/>
                  <w:shd w:val="clear" w:color="auto" w:fill="FFFFFF"/>
                </w:rPr>
                <w:t xml:space="preserve">(refer Guidelines for International Collaboration/Research Projects in Health Research: </w:t>
              </w:r>
              <w:proofErr w:type="spellStart"/>
              <w:r w:rsidR="00204B6B" w:rsidRPr="00711958">
                <w:rPr>
                  <w:rStyle w:val="Emphasis"/>
                  <w:rFonts w:ascii="Cambria" w:hAnsi="Cambria" w:cs="Arial"/>
                  <w:color w:val="2A6496"/>
                  <w:sz w:val="24"/>
                  <w:szCs w:val="24"/>
                  <w:shd w:val="clear" w:color="auto" w:fill="FFFFFF"/>
                </w:rPr>
                <w:t>MoUs</w:t>
              </w:r>
              <w:proofErr w:type="spellEnd"/>
              <w:r w:rsidR="00204B6B" w:rsidRPr="00711958">
                <w:rPr>
                  <w:rStyle w:val="Emphasis"/>
                  <w:rFonts w:ascii="Cambria" w:hAnsi="Cambria" w:cs="Arial"/>
                  <w:color w:val="2A6496"/>
                  <w:sz w:val="24"/>
                  <w:szCs w:val="24"/>
                  <w:shd w:val="clear" w:color="auto" w:fill="FFFFFF"/>
                </w:rPr>
                <w:t xml:space="preserve"> and HMSC Procedure)</w:t>
              </w:r>
            </w:hyperlink>
          </w:p>
          <w:p w14:paraId="47908C88" w14:textId="77777777" w:rsidR="00711958" w:rsidRPr="00711958" w:rsidRDefault="00711958" w:rsidP="00005E21">
            <w:pPr>
              <w:rPr>
                <w:rStyle w:val="Emphasis"/>
                <w:rFonts w:ascii="Cambria" w:hAnsi="Cambria"/>
                <w:color w:val="2A6496"/>
                <w:sz w:val="24"/>
                <w:szCs w:val="24"/>
              </w:rPr>
            </w:pPr>
          </w:p>
          <w:p w14:paraId="047F56AE" w14:textId="4EBD5108" w:rsidR="00204B6B" w:rsidRPr="00711958" w:rsidRDefault="00204B6B" w:rsidP="00204B6B">
            <w:pPr>
              <w:pStyle w:val="ListParagraph"/>
              <w:numPr>
                <w:ilvl w:val="0"/>
                <w:numId w:val="12"/>
              </w:numPr>
              <w:rPr>
                <w:rFonts w:ascii="Cambria" w:hAnsi="Cambria" w:cs="Arial"/>
                <w:color w:val="FF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/>
                <w:color w:val="FF0000"/>
                <w:sz w:val="24"/>
                <w:szCs w:val="24"/>
                <w:shd w:val="clear" w:color="auto" w:fill="FFFFFF"/>
              </w:rPr>
              <w:t>(Health Ministry's Screening Committee (HMSC) approval)</w:t>
            </w:r>
          </w:p>
          <w:p w14:paraId="746B6DD1" w14:textId="1AB6179B" w:rsidR="00204B6B" w:rsidRPr="00711958" w:rsidRDefault="00204B6B" w:rsidP="00204B6B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04B6B" w:rsidRPr="00711958" w14:paraId="6BE03810" w14:textId="77777777" w:rsidTr="00F66A17">
        <w:trPr>
          <w:trHeight w:val="10767"/>
        </w:trPr>
        <w:tc>
          <w:tcPr>
            <w:tcW w:w="3964" w:type="dxa"/>
          </w:tcPr>
          <w:p w14:paraId="0DC317E4" w14:textId="77777777" w:rsidR="00204B6B" w:rsidRPr="00711958" w:rsidRDefault="00204B6B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Research Involves Import/Export/Transfer</w:t>
            </w:r>
          </w:p>
          <w:p w14:paraId="10783569" w14:textId="77777777" w:rsidR="00204B6B" w:rsidRPr="00711958" w:rsidRDefault="00204B6B" w:rsidP="00204B6B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If Yes</w:t>
            </w:r>
          </w:p>
          <w:p w14:paraId="676C9ECD" w14:textId="77777777" w:rsidR="00204B6B" w:rsidRPr="00711958" w:rsidRDefault="00204B6B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FF15AE7" w14:textId="77777777" w:rsidR="00204B6B" w:rsidRPr="00711958" w:rsidRDefault="00204B6B" w:rsidP="00204B6B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Import/ export/ transfer of Micro-Organisms </w:t>
            </w:r>
            <w:proofErr w:type="spellStart"/>
            <w:r w:rsidRPr="00711958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upto</w:t>
            </w:r>
            <w:proofErr w:type="spellEnd"/>
            <w:r w:rsidRPr="00711958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Risk Group 2</w:t>
            </w:r>
          </w:p>
          <w:p w14:paraId="037CBC49" w14:textId="77777777" w:rsidR="00204B6B" w:rsidRPr="00711958" w:rsidRDefault="00204B6B" w:rsidP="00204B6B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5DC4443" w14:textId="77777777" w:rsidR="00204B6B" w:rsidRPr="00711958" w:rsidRDefault="00204B6B" w:rsidP="00204B6B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8823AFF" w14:textId="77777777" w:rsidR="00204B6B" w:rsidRPr="00711958" w:rsidRDefault="00204B6B" w:rsidP="00204B6B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0250E8C" w14:textId="77777777" w:rsidR="00204B6B" w:rsidRPr="00711958" w:rsidRDefault="00204B6B" w:rsidP="00204B6B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DDC5042" w14:textId="77777777" w:rsidR="00204B6B" w:rsidRPr="00711958" w:rsidRDefault="00204B6B" w:rsidP="00204B6B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65CB0D31" w14:textId="77777777" w:rsidR="00204B6B" w:rsidRPr="00711958" w:rsidRDefault="00204B6B" w:rsidP="00204B6B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Micro-Organisms </w:t>
            </w:r>
            <w:proofErr w:type="spellStart"/>
            <w:r w:rsidRPr="00711958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upto</w:t>
            </w:r>
            <w:proofErr w:type="spellEnd"/>
            <w:r w:rsidRPr="00711958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 xml:space="preserve"> Risk Group 2 and products derived from them not specified or covered in Revised Simplified Procedures/ Guidelines on Import, Export and Exchange of GE organisms and products thereof for R&amp;D purpose, OM No. BT/BS/17/635/2015-PID dated 17.01.2020</w:t>
            </w:r>
          </w:p>
          <w:p w14:paraId="585081C9" w14:textId="77777777" w:rsidR="00AE6CA2" w:rsidRPr="00711958" w:rsidRDefault="00AE6CA2" w:rsidP="00AE6CA2">
            <w:pPr>
              <w:pStyle w:val="ListParagrap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23A612F" w14:textId="77777777" w:rsidR="00AE6CA2" w:rsidRPr="00711958" w:rsidRDefault="00AE6CA2" w:rsidP="00204B6B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Import/ export/ transfer Micro-Organisms of Risk Group 3 and above</w:t>
            </w:r>
          </w:p>
          <w:p w14:paraId="24AF3A91" w14:textId="77777777" w:rsidR="00AE6CA2" w:rsidRPr="00711958" w:rsidRDefault="00AE6CA2" w:rsidP="00AE6CA2">
            <w:pPr>
              <w:pStyle w:val="ListParagraph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093DC01" w14:textId="77777777" w:rsidR="00AE6CA2" w:rsidRPr="00711958" w:rsidRDefault="00AE6CA2" w:rsidP="00204B6B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Import of Exotic Agricultural Pests</w:t>
            </w:r>
          </w:p>
          <w:p w14:paraId="736BF797" w14:textId="77777777" w:rsidR="00AE6CA2" w:rsidRPr="00716DD0" w:rsidRDefault="00AE6CA2" w:rsidP="00716DD0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9FD70C4" w14:textId="77777777" w:rsidR="00AE6CA2" w:rsidRPr="00711958" w:rsidRDefault="00770894" w:rsidP="00204B6B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Export of Indian Bioresource and Traditional Medicine Bioresources</w:t>
            </w:r>
          </w:p>
          <w:p w14:paraId="6DF1EB95" w14:textId="77777777" w:rsidR="00770894" w:rsidRPr="00716DD0" w:rsidRDefault="00770894" w:rsidP="00716DD0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1163EC6" w14:textId="03208138" w:rsidR="00770894" w:rsidRPr="00711958" w:rsidRDefault="00770894" w:rsidP="00204B6B">
            <w:pPr>
              <w:pStyle w:val="ListParagraph"/>
              <w:numPr>
                <w:ilvl w:val="0"/>
                <w:numId w:val="13"/>
              </w:num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Export of SCOMET items</w:t>
            </w:r>
          </w:p>
        </w:tc>
        <w:tc>
          <w:tcPr>
            <w:tcW w:w="5812" w:type="dxa"/>
          </w:tcPr>
          <w:p w14:paraId="01A4439F" w14:textId="77777777" w:rsidR="00204B6B" w:rsidRPr="00711958" w:rsidRDefault="00204B6B" w:rsidP="00005E21">
            <w:pPr>
              <w:rPr>
                <w:rFonts w:ascii="Cambria" w:hAnsi="Cambria"/>
                <w:sz w:val="24"/>
                <w:szCs w:val="24"/>
              </w:rPr>
            </w:pPr>
          </w:p>
          <w:p w14:paraId="6CCF5E9F" w14:textId="77777777" w:rsidR="00204B6B" w:rsidRDefault="00204B6B" w:rsidP="00005E21">
            <w:pPr>
              <w:rPr>
                <w:rFonts w:ascii="Cambria" w:hAnsi="Cambria"/>
                <w:sz w:val="24"/>
                <w:szCs w:val="24"/>
              </w:rPr>
            </w:pPr>
          </w:p>
          <w:p w14:paraId="4034E406" w14:textId="77777777" w:rsidR="00711958" w:rsidRPr="00711958" w:rsidRDefault="00711958" w:rsidP="00005E21">
            <w:pPr>
              <w:rPr>
                <w:rFonts w:ascii="Cambria" w:hAnsi="Cambria"/>
                <w:sz w:val="24"/>
                <w:szCs w:val="24"/>
              </w:rPr>
            </w:pPr>
          </w:p>
          <w:p w14:paraId="136B3070" w14:textId="77777777" w:rsidR="00204B6B" w:rsidRPr="00711958" w:rsidRDefault="00204B6B" w:rsidP="00005E21">
            <w:pPr>
              <w:rPr>
                <w:rFonts w:ascii="Cambria" w:hAnsi="Cambria"/>
                <w:sz w:val="24"/>
                <w:szCs w:val="24"/>
              </w:rPr>
            </w:pPr>
          </w:p>
          <w:p w14:paraId="066AC06C" w14:textId="40209429" w:rsidR="00711958" w:rsidRPr="00716DD0" w:rsidRDefault="00000000" w:rsidP="00204B6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</w:rPr>
            </w:pPr>
            <w:hyperlink r:id="rId9" w:tgtFrame="_blank" w:history="1">
              <w:r w:rsidR="00204B6B" w:rsidRPr="00711958">
                <w:rPr>
                  <w:rStyle w:val="Hyperlink"/>
                  <w:rFonts w:ascii="Cambria" w:hAnsi="Cambria"/>
                  <w:color w:val="2A6496"/>
                  <w:sz w:val="24"/>
                  <w:szCs w:val="24"/>
                </w:rPr>
                <w:t>Compliance required as per Revised Simplified Procedures/ Guidelines on Import, Export and Exchange of GE organisms and products thereof for R&amp;D purpose, OM No. BT/BS/17/635/2015-PID dated 17.01.2020 and approval of Institutional Biosafety Committee (IBSC)</w:t>
              </w:r>
            </w:hyperlink>
          </w:p>
          <w:p w14:paraId="5E57BF14" w14:textId="77777777" w:rsidR="00204B6B" w:rsidRPr="00711958" w:rsidRDefault="00204B6B" w:rsidP="00204B6B">
            <w:pPr>
              <w:rPr>
                <w:rFonts w:ascii="Cambria" w:hAnsi="Cambria"/>
                <w:sz w:val="24"/>
                <w:szCs w:val="24"/>
              </w:rPr>
            </w:pPr>
          </w:p>
          <w:p w14:paraId="628A4DE2" w14:textId="77777777" w:rsidR="00204B6B" w:rsidRPr="00711958" w:rsidRDefault="00000000" w:rsidP="00204B6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</w:rPr>
            </w:pPr>
            <w:hyperlink r:id="rId10" w:tgtFrame="_blank" w:history="1">
              <w:r w:rsidR="00204B6B" w:rsidRPr="00711958">
                <w:rPr>
                  <w:rStyle w:val="Hyperlink"/>
                  <w:rFonts w:ascii="Cambria" w:hAnsi="Cambria"/>
                  <w:color w:val="2A6496"/>
                  <w:sz w:val="24"/>
                  <w:szCs w:val="24"/>
                </w:rPr>
                <w:t>Review Committee on Genetic Manipulation (RCGM) approval</w:t>
              </w:r>
            </w:hyperlink>
          </w:p>
          <w:p w14:paraId="069DEC2E" w14:textId="77777777" w:rsidR="00AE6CA2" w:rsidRPr="00711958" w:rsidRDefault="00AE6CA2" w:rsidP="00AE6CA2">
            <w:pPr>
              <w:rPr>
                <w:rFonts w:ascii="Cambria" w:hAnsi="Cambria"/>
                <w:sz w:val="24"/>
                <w:szCs w:val="24"/>
              </w:rPr>
            </w:pPr>
          </w:p>
          <w:p w14:paraId="4A2ABC8D" w14:textId="77777777" w:rsidR="00AE6CA2" w:rsidRPr="00711958" w:rsidRDefault="00AE6CA2" w:rsidP="00AE6CA2">
            <w:pPr>
              <w:rPr>
                <w:rFonts w:ascii="Cambria" w:hAnsi="Cambria"/>
                <w:sz w:val="24"/>
                <w:szCs w:val="24"/>
              </w:rPr>
            </w:pPr>
          </w:p>
          <w:p w14:paraId="1019AA6F" w14:textId="77777777" w:rsidR="00AE6CA2" w:rsidRPr="00711958" w:rsidRDefault="00AE6CA2" w:rsidP="00AE6CA2">
            <w:pPr>
              <w:rPr>
                <w:rFonts w:ascii="Cambria" w:hAnsi="Cambria"/>
                <w:sz w:val="24"/>
                <w:szCs w:val="24"/>
              </w:rPr>
            </w:pPr>
          </w:p>
          <w:p w14:paraId="3C2564A1" w14:textId="77777777" w:rsidR="00AE6CA2" w:rsidRDefault="00AE6CA2" w:rsidP="00AE6CA2">
            <w:pPr>
              <w:rPr>
                <w:rFonts w:ascii="Cambria" w:hAnsi="Cambria"/>
                <w:sz w:val="24"/>
                <w:szCs w:val="24"/>
              </w:rPr>
            </w:pPr>
          </w:p>
          <w:p w14:paraId="58BA26AA" w14:textId="77777777" w:rsidR="00711958" w:rsidRDefault="00711958" w:rsidP="00AE6CA2">
            <w:pPr>
              <w:rPr>
                <w:rFonts w:ascii="Cambria" w:hAnsi="Cambria"/>
                <w:sz w:val="24"/>
                <w:szCs w:val="24"/>
              </w:rPr>
            </w:pPr>
          </w:p>
          <w:p w14:paraId="1EE78A98" w14:textId="77777777" w:rsidR="00711958" w:rsidRDefault="00711958" w:rsidP="00AE6CA2">
            <w:pPr>
              <w:rPr>
                <w:rFonts w:ascii="Cambria" w:hAnsi="Cambria"/>
                <w:sz w:val="24"/>
                <w:szCs w:val="24"/>
              </w:rPr>
            </w:pPr>
          </w:p>
          <w:p w14:paraId="17446821" w14:textId="77777777" w:rsidR="00711958" w:rsidRPr="00711958" w:rsidRDefault="00711958" w:rsidP="00AE6CA2">
            <w:pPr>
              <w:rPr>
                <w:rFonts w:ascii="Cambria" w:hAnsi="Cambria"/>
                <w:sz w:val="24"/>
                <w:szCs w:val="24"/>
              </w:rPr>
            </w:pPr>
          </w:p>
          <w:p w14:paraId="624A1B6A" w14:textId="77777777" w:rsidR="00AE6CA2" w:rsidRDefault="00AE6CA2" w:rsidP="00AE6CA2">
            <w:pPr>
              <w:rPr>
                <w:rFonts w:ascii="Cambria" w:hAnsi="Cambria"/>
                <w:sz w:val="24"/>
                <w:szCs w:val="24"/>
              </w:rPr>
            </w:pPr>
          </w:p>
          <w:p w14:paraId="412C14AF" w14:textId="77777777" w:rsidR="00F66A17" w:rsidRDefault="00F66A17" w:rsidP="00AE6CA2">
            <w:pPr>
              <w:rPr>
                <w:rFonts w:ascii="Cambria" w:hAnsi="Cambria"/>
                <w:sz w:val="24"/>
                <w:szCs w:val="24"/>
              </w:rPr>
            </w:pPr>
          </w:p>
          <w:p w14:paraId="64D9EDB3" w14:textId="77777777" w:rsidR="00F66A17" w:rsidRPr="00711958" w:rsidRDefault="00F66A17" w:rsidP="00AE6CA2">
            <w:pPr>
              <w:rPr>
                <w:rFonts w:ascii="Cambria" w:hAnsi="Cambria"/>
                <w:sz w:val="24"/>
                <w:szCs w:val="24"/>
              </w:rPr>
            </w:pPr>
          </w:p>
          <w:p w14:paraId="4117A0E1" w14:textId="77777777" w:rsidR="00AE6CA2" w:rsidRPr="00711958" w:rsidRDefault="00AE6CA2" w:rsidP="00AE6CA2">
            <w:pPr>
              <w:rPr>
                <w:rFonts w:ascii="Cambria" w:hAnsi="Cambria"/>
                <w:sz w:val="24"/>
                <w:szCs w:val="24"/>
              </w:rPr>
            </w:pPr>
          </w:p>
          <w:p w14:paraId="1D58F9A5" w14:textId="77777777" w:rsidR="00AE6CA2" w:rsidRPr="00711958" w:rsidRDefault="00000000" w:rsidP="00204B6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</w:rPr>
            </w:pPr>
            <w:hyperlink r:id="rId11" w:tgtFrame="_blank" w:history="1">
              <w:r w:rsidR="00AE6CA2" w:rsidRPr="00711958">
                <w:rPr>
                  <w:rStyle w:val="Hyperlink"/>
                  <w:rFonts w:ascii="Cambria" w:hAnsi="Cambria"/>
                  <w:color w:val="2A6496"/>
                  <w:sz w:val="24"/>
                  <w:szCs w:val="24"/>
                </w:rPr>
                <w:t>Review Committee on Genetic Manipulation (RCGM) approval</w:t>
              </w:r>
            </w:hyperlink>
          </w:p>
          <w:p w14:paraId="40545C77" w14:textId="77777777" w:rsidR="00AE6CA2" w:rsidRDefault="00AE6CA2" w:rsidP="00AE6CA2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  <w:p w14:paraId="70D30E3D" w14:textId="77777777" w:rsidR="00711958" w:rsidRPr="00711958" w:rsidRDefault="00711958" w:rsidP="00AE6CA2"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</w:p>
          <w:p w14:paraId="29514482" w14:textId="77777777" w:rsidR="00AE6CA2" w:rsidRPr="00711958" w:rsidRDefault="00AE6CA2" w:rsidP="00204B6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</w:rPr>
            </w:pPr>
            <w:r w:rsidRPr="00711958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Directorate of Plant Protection Quarantine &amp; Storage (DPPQ&amp;S) approval</w:t>
            </w:r>
          </w:p>
          <w:p w14:paraId="4427D0D1" w14:textId="77777777" w:rsidR="00F66A17" w:rsidRPr="00716DD0" w:rsidRDefault="00F66A17" w:rsidP="00716DD0">
            <w:pPr>
              <w:rPr>
                <w:rFonts w:ascii="Cambria" w:hAnsi="Cambria"/>
                <w:sz w:val="24"/>
                <w:szCs w:val="24"/>
              </w:rPr>
            </w:pPr>
          </w:p>
          <w:p w14:paraId="79F35601" w14:textId="6EC34B16" w:rsidR="00711958" w:rsidRPr="00F66A17" w:rsidRDefault="00000000" w:rsidP="00F66A17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</w:rPr>
            </w:pPr>
            <w:hyperlink r:id="rId12" w:tgtFrame="_blank" w:history="1">
              <w:r w:rsidR="00770894" w:rsidRPr="00711958">
                <w:rPr>
                  <w:rStyle w:val="Hyperlink"/>
                  <w:rFonts w:ascii="Cambria" w:hAnsi="Cambria"/>
                  <w:color w:val="2A6496"/>
                  <w:sz w:val="24"/>
                  <w:szCs w:val="24"/>
                </w:rPr>
                <w:t>National Biodiversity Authority (NBA) approval (refer Biological Diversity Rules, 2004)</w:t>
              </w:r>
            </w:hyperlink>
          </w:p>
          <w:p w14:paraId="221F0C38" w14:textId="77777777" w:rsidR="00F66A17" w:rsidRDefault="00F66A17" w:rsidP="00F66A17">
            <w:pPr>
              <w:rPr>
                <w:rFonts w:ascii="Cambria" w:hAnsi="Cambria"/>
                <w:sz w:val="24"/>
                <w:szCs w:val="24"/>
              </w:rPr>
            </w:pPr>
          </w:p>
          <w:p w14:paraId="7405C577" w14:textId="77777777" w:rsidR="00F66A17" w:rsidRPr="00F66A17" w:rsidRDefault="00F66A17" w:rsidP="00F66A17">
            <w:pPr>
              <w:rPr>
                <w:rFonts w:ascii="Cambria" w:hAnsi="Cambria"/>
                <w:sz w:val="24"/>
                <w:szCs w:val="24"/>
              </w:rPr>
            </w:pPr>
          </w:p>
          <w:p w14:paraId="6D72E5A1" w14:textId="4049F134" w:rsidR="00770894" w:rsidRPr="00711958" w:rsidRDefault="00000000" w:rsidP="00204B6B">
            <w:pPr>
              <w:pStyle w:val="ListParagraph"/>
              <w:numPr>
                <w:ilvl w:val="0"/>
                <w:numId w:val="14"/>
              </w:numPr>
              <w:rPr>
                <w:rFonts w:ascii="Cambria" w:hAnsi="Cambria"/>
                <w:sz w:val="24"/>
                <w:szCs w:val="24"/>
              </w:rPr>
            </w:pPr>
            <w:hyperlink r:id="rId13" w:tgtFrame="_blank" w:history="1">
              <w:r w:rsidR="00770894" w:rsidRPr="00711958">
                <w:rPr>
                  <w:rStyle w:val="Hyperlink"/>
                  <w:rFonts w:ascii="Cambria" w:hAnsi="Cambria"/>
                  <w:color w:val="2A6496"/>
                  <w:sz w:val="24"/>
                  <w:szCs w:val="24"/>
                </w:rPr>
                <w:t>Export License from DGFT is required</w:t>
              </w:r>
            </w:hyperlink>
          </w:p>
        </w:tc>
      </w:tr>
      <w:tr w:rsidR="00C46A52" w:rsidRPr="00711958" w14:paraId="1BF70890" w14:textId="77777777" w:rsidTr="00EB54BE">
        <w:trPr>
          <w:trHeight w:val="1114"/>
        </w:trPr>
        <w:tc>
          <w:tcPr>
            <w:tcW w:w="3964" w:type="dxa"/>
          </w:tcPr>
          <w:p w14:paraId="20C4A0DF" w14:textId="77777777" w:rsidR="00C46A52" w:rsidRPr="00711958" w:rsidRDefault="00C46A52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Research Involves Radioactive Material:</w:t>
            </w:r>
          </w:p>
          <w:p w14:paraId="28893410" w14:textId="3CE0C73B" w:rsidR="00C46A52" w:rsidRPr="00711958" w:rsidRDefault="00C46A52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If Yes</w:t>
            </w:r>
          </w:p>
        </w:tc>
        <w:tc>
          <w:tcPr>
            <w:tcW w:w="5812" w:type="dxa"/>
          </w:tcPr>
          <w:p w14:paraId="329F150B" w14:textId="4DD0DBA7" w:rsidR="00C46A52" w:rsidRPr="00711958" w:rsidRDefault="00C46A52" w:rsidP="00005E21">
            <w:pPr>
              <w:rPr>
                <w:rFonts w:ascii="Cambria" w:hAnsi="Cambria"/>
                <w:sz w:val="24"/>
                <w:szCs w:val="24"/>
              </w:rPr>
            </w:pPr>
            <w:r w:rsidRPr="00711958">
              <w:rPr>
                <w:rFonts w:ascii="Cambria" w:hAnsi="Cambria" w:cs="Arial"/>
                <w:color w:val="FF0000"/>
                <w:sz w:val="24"/>
                <w:szCs w:val="24"/>
                <w:shd w:val="clear" w:color="auto" w:fill="FFFFFF"/>
              </w:rPr>
              <w:t>Radiological</w:t>
            </w:r>
            <w:r w:rsidRPr="00711958">
              <w:rPr>
                <w:rFonts w:ascii="Cambria" w:hAnsi="Cambria"/>
                <w:color w:val="FF0000"/>
                <w:sz w:val="24"/>
                <w:szCs w:val="24"/>
                <w:shd w:val="clear" w:color="auto" w:fill="FFFFFF"/>
              </w:rPr>
              <w:t xml:space="preserve"> Safety Division (RSD), Atomic Energy Regulatory Board (AERB) approval</w:t>
            </w:r>
          </w:p>
        </w:tc>
      </w:tr>
      <w:tr w:rsidR="00C46A52" w:rsidRPr="00711958" w14:paraId="7B428327" w14:textId="77777777" w:rsidTr="00EB54BE">
        <w:trPr>
          <w:trHeight w:val="976"/>
        </w:trPr>
        <w:tc>
          <w:tcPr>
            <w:tcW w:w="3964" w:type="dxa"/>
          </w:tcPr>
          <w:p w14:paraId="5901E1C8" w14:textId="77777777" w:rsidR="00C46A52" w:rsidRPr="00711958" w:rsidRDefault="00C46A52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Confined Field Trials for Genetically Engineered Plants.</w:t>
            </w:r>
          </w:p>
          <w:p w14:paraId="069A60F0" w14:textId="2B03E367" w:rsidR="00C46A52" w:rsidRPr="00711958" w:rsidRDefault="00C46A52">
            <w:pPr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If Yes</w:t>
            </w:r>
          </w:p>
        </w:tc>
        <w:tc>
          <w:tcPr>
            <w:tcW w:w="5812" w:type="dxa"/>
          </w:tcPr>
          <w:p w14:paraId="6B857E13" w14:textId="384B4235" w:rsidR="00C46A52" w:rsidRPr="00711958" w:rsidRDefault="00C46A52" w:rsidP="00005E21">
            <w:pPr>
              <w:rPr>
                <w:rFonts w:ascii="Cambria" w:hAnsi="Cambria" w:cs="Arial"/>
                <w:color w:val="FF0000"/>
                <w:sz w:val="24"/>
                <w:szCs w:val="24"/>
                <w:shd w:val="clear" w:color="auto" w:fill="FFFFFF"/>
              </w:rPr>
            </w:pPr>
            <w:r w:rsidRPr="00711958">
              <w:rPr>
                <w:rFonts w:ascii="Cambria" w:hAnsi="Cambria"/>
                <w:color w:val="FF0000"/>
                <w:sz w:val="24"/>
                <w:szCs w:val="24"/>
                <w:shd w:val="clear" w:color="auto" w:fill="FFFFFF"/>
              </w:rPr>
              <w:t>Genetic Engineering Appraisal Committee (GEAC) approval</w:t>
            </w:r>
          </w:p>
        </w:tc>
      </w:tr>
    </w:tbl>
    <w:p w14:paraId="7F18F16B" w14:textId="77777777" w:rsidR="005945C0" w:rsidRPr="00711958" w:rsidRDefault="005945C0">
      <w:pPr>
        <w:rPr>
          <w:rFonts w:ascii="Cambria" w:hAnsi="Cambria"/>
          <w:sz w:val="24"/>
          <w:szCs w:val="24"/>
        </w:rPr>
      </w:pPr>
    </w:p>
    <w:sectPr w:rsidR="005945C0" w:rsidRPr="00711958" w:rsidSect="00EB54BE">
      <w:pgSz w:w="11906" w:h="16838"/>
      <w:pgMar w:top="709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wesome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56BA"/>
    <w:multiLevelType w:val="hybridMultilevel"/>
    <w:tmpl w:val="0B1A54A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0D0D44"/>
    <w:multiLevelType w:val="hybridMultilevel"/>
    <w:tmpl w:val="5E24EAEA"/>
    <w:lvl w:ilvl="0" w:tplc="0CDA6E4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2A649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B5451"/>
    <w:multiLevelType w:val="hybridMultilevel"/>
    <w:tmpl w:val="FB6295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A690B"/>
    <w:multiLevelType w:val="hybridMultilevel"/>
    <w:tmpl w:val="E22666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61A25"/>
    <w:multiLevelType w:val="hybridMultilevel"/>
    <w:tmpl w:val="6A06DCCA"/>
    <w:lvl w:ilvl="0" w:tplc="71369944">
      <w:start w:val="1"/>
      <w:numFmt w:val="decimal"/>
      <w:lvlText w:val="%1."/>
      <w:lvlJc w:val="left"/>
      <w:pPr>
        <w:ind w:left="720" w:hanging="360"/>
      </w:pPr>
      <w:rPr>
        <w:rFonts w:ascii="FontAwesome" w:hAnsi="FontAwesome" w:cstheme="minorBidi" w:hint="default"/>
        <w:sz w:val="23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E4ABF"/>
    <w:multiLevelType w:val="hybridMultilevel"/>
    <w:tmpl w:val="651A31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173B"/>
    <w:multiLevelType w:val="hybridMultilevel"/>
    <w:tmpl w:val="B7A4A8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F16EF"/>
    <w:multiLevelType w:val="hybridMultilevel"/>
    <w:tmpl w:val="8CC86C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456B1"/>
    <w:multiLevelType w:val="hybridMultilevel"/>
    <w:tmpl w:val="408207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428EF"/>
    <w:multiLevelType w:val="hybridMultilevel"/>
    <w:tmpl w:val="C89C82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13DEA"/>
    <w:multiLevelType w:val="hybridMultilevel"/>
    <w:tmpl w:val="68A874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52B47"/>
    <w:multiLevelType w:val="hybridMultilevel"/>
    <w:tmpl w:val="7BF257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871E9"/>
    <w:multiLevelType w:val="hybridMultilevel"/>
    <w:tmpl w:val="076AE978"/>
    <w:lvl w:ilvl="0" w:tplc="B186CE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001CF"/>
    <w:multiLevelType w:val="hybridMultilevel"/>
    <w:tmpl w:val="832008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882821">
    <w:abstractNumId w:val="8"/>
  </w:num>
  <w:num w:numId="2" w16cid:durableId="1389114795">
    <w:abstractNumId w:val="0"/>
  </w:num>
  <w:num w:numId="3" w16cid:durableId="63337115">
    <w:abstractNumId w:val="2"/>
  </w:num>
  <w:num w:numId="4" w16cid:durableId="44722248">
    <w:abstractNumId w:val="6"/>
  </w:num>
  <w:num w:numId="5" w16cid:durableId="517500329">
    <w:abstractNumId w:val="5"/>
  </w:num>
  <w:num w:numId="6" w16cid:durableId="371808136">
    <w:abstractNumId w:val="11"/>
  </w:num>
  <w:num w:numId="7" w16cid:durableId="1489245137">
    <w:abstractNumId w:val="9"/>
  </w:num>
  <w:num w:numId="8" w16cid:durableId="973213621">
    <w:abstractNumId w:val="10"/>
  </w:num>
  <w:num w:numId="9" w16cid:durableId="1317997490">
    <w:abstractNumId w:val="12"/>
  </w:num>
  <w:num w:numId="10" w16cid:durableId="1598488757">
    <w:abstractNumId w:val="7"/>
  </w:num>
  <w:num w:numId="11" w16cid:durableId="82342162">
    <w:abstractNumId w:val="1"/>
  </w:num>
  <w:num w:numId="12" w16cid:durableId="1212225588">
    <w:abstractNumId w:val="4"/>
  </w:num>
  <w:num w:numId="13" w16cid:durableId="1586455941">
    <w:abstractNumId w:val="3"/>
  </w:num>
  <w:num w:numId="14" w16cid:durableId="15149544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C0"/>
    <w:rsid w:val="00005E21"/>
    <w:rsid w:val="000E269B"/>
    <w:rsid w:val="00204B6B"/>
    <w:rsid w:val="005945C0"/>
    <w:rsid w:val="00711958"/>
    <w:rsid w:val="00716DD0"/>
    <w:rsid w:val="00770894"/>
    <w:rsid w:val="008B16BF"/>
    <w:rsid w:val="009E234C"/>
    <w:rsid w:val="00A135BE"/>
    <w:rsid w:val="00AE6CA2"/>
    <w:rsid w:val="00BE42EA"/>
    <w:rsid w:val="00C46A52"/>
    <w:rsid w:val="00EB54BE"/>
    <w:rsid w:val="00F271DC"/>
    <w:rsid w:val="00F6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094A"/>
  <w15:chartTrackingRefBased/>
  <w15:docId w15:val="{688DA40D-84E1-4439-A80C-BBE79408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945C0"/>
    <w:rPr>
      <w:i/>
      <w:iCs/>
    </w:rPr>
  </w:style>
  <w:style w:type="paragraph" w:styleId="ListParagraph">
    <w:name w:val="List Paragraph"/>
    <w:basedOn w:val="Normal"/>
    <w:uiPriority w:val="34"/>
    <w:qFormat/>
    <w:rsid w:val="005945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4B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n.icmr.nic.in/content/guidelines" TargetMode="External"/><Relationship Id="rId13" Type="http://schemas.openxmlformats.org/officeDocument/2006/relationships/hyperlink" Target="https://content.dgft.gov.in/Website/append3_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pcsea.nic.in/WriteReadData/userfiles/file/Compendium%20of%20CPCSEA.pdf" TargetMode="External"/><Relationship Id="rId12" Type="http://schemas.openxmlformats.org/officeDocument/2006/relationships/hyperlink" Target="https://www.forests.tn.gov.in/tnforest/app/webroot/img/document/legislations/01_Biological%20Diversity%20Rules%20200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bkp.dbtindia.gov.in/DBT_Content_Test/CMS/Guidelines/20181115134719867_Regulations-Guidelines-for-Reocminant-DNA-Research-and-Biocontainment-2017.pdf" TargetMode="External"/><Relationship Id="rId11" Type="http://schemas.openxmlformats.org/officeDocument/2006/relationships/hyperlink" Target="https://ibkp.dbtindia.gov.in/PageContent/ShowBrowsedFile?FileName=20200423124040845_Revised%20simplified%20procedure%20guidelines.pdf&amp;FPath=E:\\DBT_Content_Test\CMS\Guidelines/20200423124040845_Revised%20simplified%20procedure%20guidelines.pdf" TargetMode="External"/><Relationship Id="rId5" Type="http://schemas.openxmlformats.org/officeDocument/2006/relationships/hyperlink" Target="https://ibkp.dbtindia.gov.in/DBT_Content_Test/CMS/Guidelines/20181115134719867_Regulations-Guidelines-for-Reocminant-DNA-Research-and-Biocontainment-2017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bkp.dbtindia.gov.in/PageContent/ShowBrowsedFile?FileName=20200423124040845_Revised%20simplified%20procedure%20guidelines.pdf&amp;FPath=E:\\DBT_Content_Test\CMS\Guidelines/20200423124040845_Revised%20simplified%20procedure%20guidelin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bkp.dbtindia.gov.in/PageContent/ShowBrowsedFile?FileName=20200423124040845_Revised%20simplified%20procedure%20guidelines.pdf&amp;FPath=E:\\DBT_Content_Test\CMS\Guidelines/20200423124040845_Revised%20simplified%20procedure%20guideline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987</Words>
  <Characters>6254</Characters>
  <Application>Microsoft Office Word</Application>
  <DocSecurity>0</DocSecurity>
  <Lines>297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Ramya Mohan</dc:creator>
  <cp:keywords/>
  <dc:description/>
  <cp:lastModifiedBy>Darshan Shanthaveerappa Tuppad</cp:lastModifiedBy>
  <cp:revision>14</cp:revision>
  <dcterms:created xsi:type="dcterms:W3CDTF">2023-05-17T10:08:00Z</dcterms:created>
  <dcterms:modified xsi:type="dcterms:W3CDTF">2023-06-07T10:01:00Z</dcterms:modified>
</cp:coreProperties>
</file>